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7B10A" w14:textId="7627FF0C" w:rsidR="00970173" w:rsidRDefault="001134F4">
      <w:pPr>
        <w:rPr>
          <w:b/>
          <w:bCs/>
        </w:rPr>
      </w:pPr>
      <w:r w:rsidRPr="001134F4">
        <w:rPr>
          <w:b/>
          <w:bCs/>
          <w:noProof/>
        </w:rPr>
        <w:drawing>
          <wp:anchor distT="0" distB="0" distL="114300" distR="114300" simplePos="0" relativeHeight="251658240" behindDoc="0" locked="0" layoutInCell="1" allowOverlap="1" wp14:anchorId="53927E6A" wp14:editId="5A253146">
            <wp:simplePos x="0" y="0"/>
            <wp:positionH relativeFrom="margin">
              <wp:posOffset>6880860</wp:posOffset>
            </wp:positionH>
            <wp:positionV relativeFrom="paragraph">
              <wp:posOffset>0</wp:posOffset>
            </wp:positionV>
            <wp:extent cx="2072640" cy="1518920"/>
            <wp:effectExtent l="0" t="0" r="3810" b="5080"/>
            <wp:wrapThrough wrapText="bothSides">
              <wp:wrapPolygon edited="0">
                <wp:start x="0" y="0"/>
                <wp:lineTo x="0" y="21401"/>
                <wp:lineTo x="21441" y="21401"/>
                <wp:lineTo x="21441" y="0"/>
                <wp:lineTo x="0" y="0"/>
              </wp:wrapPolygon>
            </wp:wrapThrough>
            <wp:docPr id="66032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2899" name=""/>
                    <pic:cNvPicPr/>
                  </pic:nvPicPr>
                  <pic:blipFill rotWithShape="1">
                    <a:blip r:embed="rId10" cstate="print">
                      <a:extLst>
                        <a:ext uri="{28A0092B-C50C-407E-A947-70E740481C1C}">
                          <a14:useLocalDpi xmlns:a14="http://schemas.microsoft.com/office/drawing/2010/main" val="0"/>
                        </a:ext>
                      </a:extLst>
                    </a:blip>
                    <a:srcRect t="12364" b="14380"/>
                    <a:stretch>
                      <a:fillRect/>
                    </a:stretch>
                  </pic:blipFill>
                  <pic:spPr bwMode="auto">
                    <a:xfrm>
                      <a:off x="0" y="0"/>
                      <a:ext cx="2072640" cy="1518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619ADBAD" wp14:editId="30B6AA93">
                <wp:simplePos x="0" y="0"/>
                <wp:positionH relativeFrom="column">
                  <wp:posOffset>0</wp:posOffset>
                </wp:positionH>
                <wp:positionV relativeFrom="paragraph">
                  <wp:posOffset>0</wp:posOffset>
                </wp:positionV>
                <wp:extent cx="1828800" cy="1828800"/>
                <wp:effectExtent l="0" t="0" r="0" b="0"/>
                <wp:wrapNone/>
                <wp:docPr id="141656236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34E610" w14:textId="2EB4E748" w:rsidR="001134F4" w:rsidRDefault="001134F4" w:rsidP="001134F4">
                            <w:pPr>
                              <w:jc w:val="center"/>
                              <w:rPr>
                                <w:rFonts w:ascii="Arial" w:hAnsi="Arial" w:cs="Arial"/>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34F4">
                              <w:rPr>
                                <w:rFonts w:ascii="Arial" w:hAnsi="Arial" w:cs="Arial"/>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Careers Education Progression Map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9ADBAD" id="_x0000_t202" coordsize="21600,21600" o:spt="202" path="m,l,21600r21600,l21600,xe">
                <v:stroke joinstyle="miter"/>
                <v:path gradientshapeok="t" o:connecttype="rect"/>
              </v:shapetype>
              <v:shape id="Text Box 1" o:spid="_x0000_s1026" type="#_x0000_t202" style="position:absolute;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4934E610" w14:textId="2EB4E748" w:rsidR="001134F4" w:rsidRDefault="001134F4" w:rsidP="001134F4">
                      <w:pPr>
                        <w:jc w:val="center"/>
                        <w:rPr>
                          <w:rFonts w:ascii="Arial" w:hAnsi="Arial" w:cs="Arial"/>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34F4">
                        <w:rPr>
                          <w:rFonts w:ascii="Arial" w:hAnsi="Arial" w:cs="Arial"/>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Careers Education Progression Map</w:t>
                      </w:r>
                    </w:p>
                  </w:txbxContent>
                </v:textbox>
              </v:shape>
            </w:pict>
          </mc:Fallback>
        </mc:AlternateContent>
      </w:r>
    </w:p>
    <w:p w14:paraId="56DAB184" w14:textId="77777777" w:rsidR="001134F4" w:rsidRDefault="001134F4">
      <w:pPr>
        <w:rPr>
          <w:b/>
          <w:bCs/>
        </w:rPr>
      </w:pPr>
    </w:p>
    <w:p w14:paraId="6FE6A88B" w14:textId="77777777" w:rsidR="001134F4" w:rsidRDefault="001134F4">
      <w:pPr>
        <w:rPr>
          <w:b/>
          <w:bCs/>
        </w:rPr>
      </w:pPr>
    </w:p>
    <w:p w14:paraId="7895E195" w14:textId="77777777" w:rsidR="001134F4" w:rsidRDefault="001134F4">
      <w:pPr>
        <w:rPr>
          <w:b/>
          <w:bCs/>
        </w:rPr>
      </w:pPr>
    </w:p>
    <w:p w14:paraId="1ACF8F85" w14:textId="77777777" w:rsidR="001134F4" w:rsidRPr="00FE2512" w:rsidRDefault="001134F4">
      <w:pPr>
        <w:rPr>
          <w:b/>
          <w:bCs/>
        </w:rPr>
      </w:pPr>
    </w:p>
    <w:tbl>
      <w:tblPr>
        <w:tblW w:w="14668" w:type="dxa"/>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58"/>
        <w:gridCol w:w="2595"/>
        <w:gridCol w:w="3384"/>
        <w:gridCol w:w="2943"/>
        <w:gridCol w:w="2588"/>
      </w:tblGrid>
      <w:tr w:rsidR="00040B8A" w:rsidRPr="001134F4" w14:paraId="556AB0FE" w14:textId="2C86ACB3" w:rsidTr="00040B8A">
        <w:trPr>
          <w:tblHeader/>
          <w:tblCellSpacing w:w="15" w:type="dxa"/>
        </w:trPr>
        <w:tc>
          <w:tcPr>
            <w:tcW w:w="3113" w:type="dxa"/>
            <w:shd w:val="clear" w:color="auto" w:fill="8DD873" w:themeFill="accent6" w:themeFillTint="99"/>
            <w:vAlign w:val="center"/>
            <w:hideMark/>
          </w:tcPr>
          <w:p w14:paraId="0647837B" w14:textId="77777777" w:rsidR="00040B8A" w:rsidRPr="001134F4" w:rsidRDefault="00040B8A" w:rsidP="00612234">
            <w:pPr>
              <w:rPr>
                <w:rFonts w:ascii="Arial" w:hAnsi="Arial" w:cs="Arial"/>
                <w:b/>
                <w:bCs/>
                <w:sz w:val="22"/>
                <w:szCs w:val="22"/>
              </w:rPr>
            </w:pPr>
            <w:r w:rsidRPr="001134F4">
              <w:rPr>
                <w:rFonts w:ascii="Arial" w:hAnsi="Arial" w:cs="Arial"/>
                <w:b/>
                <w:bCs/>
                <w:sz w:val="22"/>
                <w:szCs w:val="22"/>
              </w:rPr>
              <w:t>Phase</w:t>
            </w:r>
          </w:p>
        </w:tc>
        <w:tc>
          <w:tcPr>
            <w:tcW w:w="2565" w:type="dxa"/>
            <w:shd w:val="clear" w:color="auto" w:fill="8DD873" w:themeFill="accent6" w:themeFillTint="99"/>
            <w:vAlign w:val="center"/>
            <w:hideMark/>
          </w:tcPr>
          <w:p w14:paraId="008BC680" w14:textId="77777777" w:rsidR="00040B8A" w:rsidRPr="001134F4" w:rsidRDefault="00040B8A" w:rsidP="00612234">
            <w:pPr>
              <w:rPr>
                <w:rFonts w:ascii="Arial" w:hAnsi="Arial" w:cs="Arial"/>
                <w:b/>
                <w:bCs/>
                <w:sz w:val="22"/>
                <w:szCs w:val="22"/>
              </w:rPr>
            </w:pPr>
            <w:r w:rsidRPr="001134F4">
              <w:rPr>
                <w:rFonts w:ascii="Arial" w:hAnsi="Arial" w:cs="Arial"/>
                <w:b/>
                <w:bCs/>
                <w:sz w:val="22"/>
                <w:szCs w:val="22"/>
              </w:rPr>
              <w:t>Careers Focus</w:t>
            </w:r>
          </w:p>
        </w:tc>
        <w:tc>
          <w:tcPr>
            <w:tcW w:w="3354" w:type="dxa"/>
            <w:shd w:val="clear" w:color="auto" w:fill="8DD873" w:themeFill="accent6" w:themeFillTint="99"/>
            <w:vAlign w:val="center"/>
            <w:hideMark/>
          </w:tcPr>
          <w:p w14:paraId="0D4AD48D" w14:textId="77777777" w:rsidR="00040B8A" w:rsidRPr="001134F4" w:rsidRDefault="00040B8A" w:rsidP="00612234">
            <w:pPr>
              <w:rPr>
                <w:rFonts w:ascii="Arial" w:hAnsi="Arial" w:cs="Arial"/>
                <w:b/>
                <w:bCs/>
                <w:sz w:val="22"/>
                <w:szCs w:val="22"/>
              </w:rPr>
            </w:pPr>
            <w:r w:rsidRPr="001134F4">
              <w:rPr>
                <w:rFonts w:ascii="Arial" w:hAnsi="Arial" w:cs="Arial"/>
                <w:b/>
                <w:bCs/>
                <w:sz w:val="22"/>
                <w:szCs w:val="22"/>
              </w:rPr>
              <w:t>Pupils will...</w:t>
            </w:r>
          </w:p>
        </w:tc>
        <w:tc>
          <w:tcPr>
            <w:tcW w:w="2913" w:type="dxa"/>
            <w:shd w:val="clear" w:color="auto" w:fill="8DD873" w:themeFill="accent6" w:themeFillTint="99"/>
            <w:vAlign w:val="center"/>
            <w:hideMark/>
          </w:tcPr>
          <w:p w14:paraId="0AC8D39C" w14:textId="0F9F73F9" w:rsidR="00040B8A" w:rsidRPr="001134F4" w:rsidRDefault="00040B8A" w:rsidP="00612234">
            <w:pPr>
              <w:rPr>
                <w:rFonts w:ascii="Arial" w:hAnsi="Arial" w:cs="Arial"/>
                <w:b/>
                <w:bCs/>
                <w:sz w:val="22"/>
                <w:szCs w:val="22"/>
              </w:rPr>
            </w:pPr>
            <w:r w:rsidRPr="001134F4">
              <w:rPr>
                <w:rFonts w:ascii="Arial" w:hAnsi="Arial" w:cs="Arial"/>
                <w:b/>
                <w:bCs/>
                <w:sz w:val="22"/>
                <w:szCs w:val="22"/>
              </w:rPr>
              <w:t>School will provide...</w:t>
            </w:r>
          </w:p>
        </w:tc>
        <w:tc>
          <w:tcPr>
            <w:tcW w:w="2543" w:type="dxa"/>
            <w:shd w:val="clear" w:color="auto" w:fill="8DD873" w:themeFill="accent6" w:themeFillTint="99"/>
          </w:tcPr>
          <w:p w14:paraId="459C2652" w14:textId="05252EA7" w:rsidR="00040B8A" w:rsidRPr="001134F4" w:rsidRDefault="002203CA" w:rsidP="00612234">
            <w:pPr>
              <w:rPr>
                <w:rFonts w:ascii="Arial" w:hAnsi="Arial" w:cs="Arial"/>
                <w:b/>
                <w:bCs/>
                <w:sz w:val="22"/>
                <w:szCs w:val="22"/>
              </w:rPr>
            </w:pPr>
            <w:r>
              <w:rPr>
                <w:rFonts w:ascii="Arial" w:hAnsi="Arial" w:cs="Arial"/>
                <w:b/>
                <w:bCs/>
                <w:sz w:val="22"/>
                <w:szCs w:val="22"/>
              </w:rPr>
              <w:t xml:space="preserve"> </w:t>
            </w:r>
            <w:r w:rsidR="00E41E0C">
              <w:rPr>
                <w:rFonts w:ascii="Arial" w:hAnsi="Arial" w:cs="Arial"/>
                <w:b/>
                <w:bCs/>
                <w:sz w:val="22"/>
                <w:szCs w:val="22"/>
              </w:rPr>
              <w:t xml:space="preserve">Planned </w:t>
            </w:r>
            <w:r>
              <w:rPr>
                <w:rFonts w:ascii="Arial" w:hAnsi="Arial" w:cs="Arial"/>
                <w:b/>
                <w:bCs/>
                <w:sz w:val="22"/>
                <w:szCs w:val="22"/>
              </w:rPr>
              <w:t>activities</w:t>
            </w:r>
          </w:p>
        </w:tc>
      </w:tr>
      <w:tr w:rsidR="00040B8A" w:rsidRPr="001134F4" w14:paraId="53523223" w14:textId="1276E2B8" w:rsidTr="00040B8A">
        <w:trPr>
          <w:tblCellSpacing w:w="15" w:type="dxa"/>
        </w:trPr>
        <w:tc>
          <w:tcPr>
            <w:tcW w:w="3113" w:type="dxa"/>
            <w:shd w:val="clear" w:color="auto" w:fill="D9F2D0" w:themeFill="accent6" w:themeFillTint="33"/>
            <w:vAlign w:val="center"/>
          </w:tcPr>
          <w:p w14:paraId="7F0588CB" w14:textId="77777777" w:rsidR="00040B8A" w:rsidRPr="001134F4" w:rsidRDefault="00040B8A" w:rsidP="00FE2512">
            <w:pPr>
              <w:spacing w:after="0"/>
              <w:rPr>
                <w:rFonts w:ascii="Arial" w:hAnsi="Arial" w:cs="Arial"/>
                <w:b/>
                <w:bCs/>
                <w:sz w:val="22"/>
                <w:szCs w:val="22"/>
              </w:rPr>
            </w:pPr>
            <w:r w:rsidRPr="001134F4">
              <w:rPr>
                <w:rFonts w:ascii="Arial" w:hAnsi="Arial" w:cs="Arial"/>
                <w:b/>
                <w:bCs/>
                <w:sz w:val="22"/>
                <w:szCs w:val="22"/>
              </w:rPr>
              <w:t xml:space="preserve">Early Years Foundation Stage (Nursery &amp; Reception) </w:t>
            </w:r>
          </w:p>
          <w:p w14:paraId="125DC9E9" w14:textId="77777777" w:rsidR="00040B8A" w:rsidRPr="001134F4" w:rsidRDefault="00040B8A" w:rsidP="00FE2512">
            <w:pPr>
              <w:spacing w:after="0"/>
              <w:rPr>
                <w:rFonts w:ascii="Arial" w:hAnsi="Arial" w:cs="Arial"/>
                <w:b/>
                <w:bCs/>
                <w:sz w:val="22"/>
                <w:szCs w:val="22"/>
              </w:rPr>
            </w:pPr>
            <w:r w:rsidRPr="001134F4">
              <w:rPr>
                <w:rFonts w:ascii="Arial" w:hAnsi="Arial" w:cs="Arial"/>
                <w:b/>
                <w:bCs/>
                <w:sz w:val="22"/>
                <w:szCs w:val="22"/>
              </w:rPr>
              <w:t>Discovery – "Who helps us and what can we be?"</w:t>
            </w:r>
          </w:p>
          <w:p w14:paraId="0CFF8636" w14:textId="77777777" w:rsidR="00040B8A" w:rsidRPr="001134F4" w:rsidRDefault="00040B8A" w:rsidP="00FE2512">
            <w:pPr>
              <w:rPr>
                <w:rFonts w:ascii="Arial" w:hAnsi="Arial" w:cs="Arial"/>
                <w:b/>
                <w:bCs/>
                <w:sz w:val="22"/>
                <w:szCs w:val="22"/>
              </w:rPr>
            </w:pPr>
          </w:p>
        </w:tc>
        <w:tc>
          <w:tcPr>
            <w:tcW w:w="2565" w:type="dxa"/>
            <w:shd w:val="clear" w:color="auto" w:fill="D9F2D0" w:themeFill="accent6" w:themeFillTint="33"/>
            <w:vAlign w:val="center"/>
          </w:tcPr>
          <w:p w14:paraId="3317B45B" w14:textId="6466E1D9" w:rsidR="00040B8A" w:rsidRDefault="00040B8A" w:rsidP="00FE2512">
            <w:pPr>
              <w:spacing w:after="0"/>
              <w:rPr>
                <w:rFonts w:ascii="Arial" w:hAnsi="Arial" w:cs="Arial"/>
                <w:sz w:val="22"/>
                <w:szCs w:val="22"/>
              </w:rPr>
            </w:pPr>
            <w:r w:rsidRPr="001134F4">
              <w:rPr>
                <w:rFonts w:ascii="Arial" w:hAnsi="Arial" w:cs="Arial"/>
                <w:sz w:val="22"/>
                <w:szCs w:val="22"/>
              </w:rPr>
              <w:t xml:space="preserve">Build early awareness of the world of work through play and exploration. </w:t>
            </w:r>
          </w:p>
          <w:p w14:paraId="4E197ADF" w14:textId="77777777" w:rsidR="00DF6299" w:rsidRDefault="00DF6299" w:rsidP="00FE2512">
            <w:pPr>
              <w:spacing w:after="0"/>
              <w:rPr>
                <w:rFonts w:ascii="Arial" w:hAnsi="Arial" w:cs="Arial"/>
                <w:sz w:val="22"/>
                <w:szCs w:val="22"/>
              </w:rPr>
            </w:pPr>
          </w:p>
          <w:p w14:paraId="3525F8A1" w14:textId="77777777" w:rsidR="00DF6299" w:rsidRPr="00DF6299" w:rsidRDefault="00DF6299" w:rsidP="00DF6299">
            <w:pPr>
              <w:spacing w:after="0"/>
              <w:rPr>
                <w:rFonts w:ascii="Arial" w:hAnsi="Arial" w:cs="Arial"/>
                <w:sz w:val="22"/>
                <w:szCs w:val="22"/>
              </w:rPr>
            </w:pPr>
            <w:r w:rsidRPr="00DF6299">
              <w:rPr>
                <w:rFonts w:ascii="Segoe UI Emoji" w:hAnsi="Segoe UI Emoji" w:cs="Segoe UI Emoji"/>
                <w:sz w:val="22"/>
                <w:szCs w:val="22"/>
              </w:rPr>
              <w:t>🌟</w:t>
            </w:r>
            <w:r w:rsidRPr="00DF6299">
              <w:rPr>
                <w:rFonts w:ascii="Arial" w:hAnsi="Arial" w:cs="Arial"/>
                <w:sz w:val="22"/>
                <w:szCs w:val="22"/>
              </w:rPr>
              <w:t xml:space="preserve"> </w:t>
            </w:r>
            <w:r w:rsidRPr="00DF6299">
              <w:rPr>
                <w:rFonts w:ascii="Arial" w:hAnsi="Arial" w:cs="Arial"/>
                <w:i/>
                <w:iCs/>
                <w:sz w:val="22"/>
                <w:szCs w:val="22"/>
              </w:rPr>
              <w:t>Aspiration begins through curiosity and imagination</w:t>
            </w:r>
          </w:p>
          <w:p w14:paraId="004F3910" w14:textId="77777777" w:rsidR="00DF6299" w:rsidRPr="001134F4" w:rsidRDefault="00DF6299" w:rsidP="00FE2512">
            <w:pPr>
              <w:spacing w:after="0"/>
              <w:rPr>
                <w:rFonts w:ascii="Arial" w:hAnsi="Arial" w:cs="Arial"/>
                <w:sz w:val="22"/>
                <w:szCs w:val="22"/>
              </w:rPr>
            </w:pPr>
          </w:p>
          <w:p w14:paraId="41CC6AB5" w14:textId="77777777" w:rsidR="00040B8A" w:rsidRPr="001134F4" w:rsidRDefault="00040B8A" w:rsidP="00FE2512">
            <w:pPr>
              <w:rPr>
                <w:rFonts w:ascii="Arial" w:hAnsi="Arial" w:cs="Arial"/>
                <w:sz w:val="22"/>
                <w:szCs w:val="22"/>
              </w:rPr>
            </w:pPr>
          </w:p>
        </w:tc>
        <w:tc>
          <w:tcPr>
            <w:tcW w:w="3354" w:type="dxa"/>
            <w:shd w:val="clear" w:color="auto" w:fill="D9F2D0" w:themeFill="accent6" w:themeFillTint="33"/>
            <w:vAlign w:val="center"/>
          </w:tcPr>
          <w:p w14:paraId="2F6ED031" w14:textId="6F1DA5D0" w:rsidR="00040B8A" w:rsidRPr="00440B65" w:rsidRDefault="00040B8A" w:rsidP="00440B65">
            <w:pPr>
              <w:pStyle w:val="ListParagraph"/>
              <w:numPr>
                <w:ilvl w:val="0"/>
                <w:numId w:val="2"/>
              </w:numPr>
              <w:spacing w:after="0" w:line="240" w:lineRule="auto"/>
              <w:rPr>
                <w:rFonts w:ascii="Arial" w:hAnsi="Arial" w:cs="Arial"/>
                <w:sz w:val="22"/>
                <w:szCs w:val="22"/>
              </w:rPr>
            </w:pPr>
            <w:r w:rsidRPr="00440B65">
              <w:rPr>
                <w:rFonts w:ascii="Arial" w:hAnsi="Arial" w:cs="Arial"/>
                <w:sz w:val="22"/>
                <w:szCs w:val="22"/>
              </w:rPr>
              <w:t xml:space="preserve">Talk about familiar people and their roles (C&amp;L, UTW). </w:t>
            </w:r>
          </w:p>
          <w:p w14:paraId="4935A611" w14:textId="4267D721" w:rsidR="00040B8A" w:rsidRPr="00440B65" w:rsidRDefault="00040B8A" w:rsidP="00440B65">
            <w:pPr>
              <w:pStyle w:val="ListParagraph"/>
              <w:numPr>
                <w:ilvl w:val="0"/>
                <w:numId w:val="2"/>
              </w:numPr>
              <w:spacing w:after="0" w:line="240" w:lineRule="auto"/>
              <w:rPr>
                <w:rFonts w:ascii="Arial" w:hAnsi="Arial" w:cs="Arial"/>
                <w:sz w:val="22"/>
                <w:szCs w:val="22"/>
              </w:rPr>
            </w:pPr>
            <w:r w:rsidRPr="00440B65">
              <w:rPr>
                <w:rFonts w:ascii="Arial" w:hAnsi="Arial" w:cs="Arial"/>
                <w:sz w:val="22"/>
                <w:szCs w:val="22"/>
              </w:rPr>
              <w:t>Recognise their own interests, strengths and preferences (PSED).</w:t>
            </w:r>
          </w:p>
          <w:p w14:paraId="2A30B1D8" w14:textId="5792DECE" w:rsidR="00040B8A" w:rsidRPr="00440B65" w:rsidRDefault="00040B8A" w:rsidP="00440B65">
            <w:pPr>
              <w:pStyle w:val="ListParagraph"/>
              <w:numPr>
                <w:ilvl w:val="0"/>
                <w:numId w:val="2"/>
              </w:numPr>
              <w:spacing w:after="0" w:line="240" w:lineRule="auto"/>
              <w:rPr>
                <w:rFonts w:ascii="Arial" w:hAnsi="Arial" w:cs="Arial"/>
                <w:sz w:val="22"/>
                <w:szCs w:val="22"/>
              </w:rPr>
            </w:pPr>
            <w:r w:rsidRPr="00440B65">
              <w:rPr>
                <w:rFonts w:ascii="Arial" w:hAnsi="Arial" w:cs="Arial"/>
                <w:sz w:val="22"/>
                <w:szCs w:val="22"/>
              </w:rPr>
              <w:t xml:space="preserve">Use imaginative play to explore different roles and occupations (EAD). </w:t>
            </w:r>
          </w:p>
          <w:p w14:paraId="292372E1" w14:textId="4D6BB808" w:rsidR="00040B8A" w:rsidRPr="00440B65" w:rsidRDefault="00040B8A" w:rsidP="00440B65">
            <w:pPr>
              <w:pStyle w:val="ListParagraph"/>
              <w:numPr>
                <w:ilvl w:val="0"/>
                <w:numId w:val="2"/>
              </w:numPr>
              <w:spacing w:after="0" w:line="240" w:lineRule="auto"/>
              <w:rPr>
                <w:rFonts w:ascii="Arial" w:hAnsi="Arial" w:cs="Arial"/>
                <w:sz w:val="22"/>
                <w:szCs w:val="22"/>
              </w:rPr>
            </w:pPr>
            <w:r w:rsidRPr="00440B65">
              <w:rPr>
                <w:rFonts w:ascii="Arial" w:hAnsi="Arial" w:cs="Arial"/>
                <w:sz w:val="22"/>
                <w:szCs w:val="22"/>
              </w:rPr>
              <w:t xml:space="preserve">Show curiosity about the world and ask questions about jobs and people (UTW). </w:t>
            </w:r>
          </w:p>
          <w:p w14:paraId="5A267838" w14:textId="1DAB02BC" w:rsidR="00040B8A" w:rsidRPr="00440B65" w:rsidRDefault="00040B8A" w:rsidP="00440B65">
            <w:pPr>
              <w:pStyle w:val="ListParagraph"/>
              <w:numPr>
                <w:ilvl w:val="0"/>
                <w:numId w:val="2"/>
              </w:numPr>
              <w:rPr>
                <w:rFonts w:ascii="Arial" w:hAnsi="Arial" w:cs="Arial"/>
                <w:sz w:val="22"/>
                <w:szCs w:val="22"/>
              </w:rPr>
            </w:pPr>
            <w:r w:rsidRPr="00440B65">
              <w:rPr>
                <w:rFonts w:ascii="Arial" w:hAnsi="Arial" w:cs="Arial"/>
                <w:sz w:val="22"/>
                <w:szCs w:val="22"/>
              </w:rPr>
              <w:t>Develop confidence, independence and resilience when trying new activities (PSED &amp; PD).</w:t>
            </w:r>
          </w:p>
        </w:tc>
        <w:tc>
          <w:tcPr>
            <w:tcW w:w="2913" w:type="dxa"/>
            <w:shd w:val="clear" w:color="auto" w:fill="D9F2D0" w:themeFill="accent6" w:themeFillTint="33"/>
            <w:vAlign w:val="center"/>
          </w:tcPr>
          <w:p w14:paraId="656AC9CC" w14:textId="7F9CDACE" w:rsidR="00040B8A" w:rsidRPr="00440B65" w:rsidRDefault="00040B8A" w:rsidP="00440B65">
            <w:pPr>
              <w:pStyle w:val="ListParagraph"/>
              <w:numPr>
                <w:ilvl w:val="0"/>
                <w:numId w:val="2"/>
              </w:numPr>
              <w:spacing w:after="0" w:line="240" w:lineRule="auto"/>
              <w:rPr>
                <w:rFonts w:ascii="Arial" w:hAnsi="Arial" w:cs="Arial"/>
                <w:sz w:val="22"/>
                <w:szCs w:val="22"/>
              </w:rPr>
            </w:pPr>
            <w:r w:rsidRPr="00440B65">
              <w:rPr>
                <w:rFonts w:ascii="Arial" w:hAnsi="Arial" w:cs="Arial"/>
                <w:sz w:val="22"/>
                <w:szCs w:val="22"/>
              </w:rPr>
              <w:t xml:space="preserve">A rich, play-based environment with role play areas linked to different occupations. </w:t>
            </w:r>
          </w:p>
          <w:p w14:paraId="4CCC7C43" w14:textId="22DDF69F" w:rsidR="00040B8A" w:rsidRPr="00440B65" w:rsidRDefault="00040B8A" w:rsidP="00440B65">
            <w:pPr>
              <w:pStyle w:val="ListParagraph"/>
              <w:numPr>
                <w:ilvl w:val="0"/>
                <w:numId w:val="2"/>
              </w:numPr>
              <w:spacing w:after="0" w:line="240" w:lineRule="auto"/>
              <w:rPr>
                <w:rFonts w:ascii="Arial" w:hAnsi="Arial" w:cs="Arial"/>
                <w:sz w:val="22"/>
                <w:szCs w:val="22"/>
              </w:rPr>
            </w:pPr>
            <w:r w:rsidRPr="00440B65">
              <w:rPr>
                <w:rFonts w:ascii="Arial" w:hAnsi="Arial" w:cs="Arial"/>
                <w:sz w:val="22"/>
                <w:szCs w:val="22"/>
              </w:rPr>
              <w:t xml:space="preserve">Stories and resources that reflect a diverse range of jobs and challenge stereotypes. </w:t>
            </w:r>
          </w:p>
          <w:p w14:paraId="5BC7F86B" w14:textId="307396DA" w:rsidR="00040B8A" w:rsidRPr="00440B65" w:rsidRDefault="00040B8A" w:rsidP="00440B65">
            <w:pPr>
              <w:pStyle w:val="ListParagraph"/>
              <w:numPr>
                <w:ilvl w:val="0"/>
                <w:numId w:val="2"/>
              </w:numPr>
              <w:spacing w:after="0" w:line="240" w:lineRule="auto"/>
              <w:rPr>
                <w:rFonts w:ascii="Arial" w:hAnsi="Arial" w:cs="Arial"/>
                <w:sz w:val="22"/>
                <w:szCs w:val="22"/>
              </w:rPr>
            </w:pPr>
            <w:r w:rsidRPr="00440B65">
              <w:rPr>
                <w:rFonts w:ascii="Arial" w:hAnsi="Arial" w:cs="Arial"/>
                <w:sz w:val="22"/>
                <w:szCs w:val="22"/>
              </w:rPr>
              <w:t xml:space="preserve">Opportunities for visitors (e.g. parents, community roles). </w:t>
            </w:r>
          </w:p>
          <w:p w14:paraId="21921829" w14:textId="079A9906" w:rsidR="00040B8A" w:rsidRPr="00440B65" w:rsidRDefault="00040B8A" w:rsidP="00440B65">
            <w:pPr>
              <w:pStyle w:val="ListParagraph"/>
              <w:numPr>
                <w:ilvl w:val="0"/>
                <w:numId w:val="2"/>
              </w:numPr>
              <w:spacing w:after="0" w:line="240" w:lineRule="auto"/>
              <w:rPr>
                <w:rFonts w:ascii="Arial" w:hAnsi="Arial" w:cs="Arial"/>
                <w:sz w:val="22"/>
                <w:szCs w:val="22"/>
              </w:rPr>
            </w:pPr>
            <w:r w:rsidRPr="00440B65">
              <w:rPr>
                <w:rFonts w:ascii="Arial" w:hAnsi="Arial" w:cs="Arial"/>
                <w:sz w:val="22"/>
                <w:szCs w:val="22"/>
              </w:rPr>
              <w:t>Planned activities and discussions linked to the 7 areas of learning, developing communication, curiosity and understanding of the world.</w:t>
            </w:r>
          </w:p>
          <w:p w14:paraId="10DEEDB7" w14:textId="77777777" w:rsidR="00040B8A" w:rsidRPr="001134F4" w:rsidRDefault="00040B8A" w:rsidP="00FE2512">
            <w:pPr>
              <w:spacing w:after="0" w:line="240" w:lineRule="auto"/>
              <w:rPr>
                <w:rFonts w:ascii="Arial" w:hAnsi="Arial" w:cs="Arial"/>
                <w:sz w:val="22"/>
                <w:szCs w:val="22"/>
              </w:rPr>
            </w:pPr>
          </w:p>
        </w:tc>
        <w:tc>
          <w:tcPr>
            <w:tcW w:w="2543" w:type="dxa"/>
            <w:shd w:val="clear" w:color="auto" w:fill="D9F2D0" w:themeFill="accent6" w:themeFillTint="33"/>
          </w:tcPr>
          <w:p w14:paraId="75E478E5" w14:textId="77777777" w:rsidR="00040B8A" w:rsidRPr="002203CA" w:rsidRDefault="00040B8A" w:rsidP="002203CA">
            <w:pPr>
              <w:pStyle w:val="ListParagraph"/>
              <w:numPr>
                <w:ilvl w:val="0"/>
                <w:numId w:val="2"/>
              </w:numPr>
              <w:spacing w:after="0" w:line="240" w:lineRule="auto"/>
              <w:rPr>
                <w:rFonts w:ascii="Arial" w:hAnsi="Arial" w:cs="Arial"/>
                <w:sz w:val="22"/>
                <w:szCs w:val="22"/>
              </w:rPr>
            </w:pPr>
          </w:p>
        </w:tc>
      </w:tr>
      <w:tr w:rsidR="00040B8A" w:rsidRPr="001134F4" w14:paraId="227F45DC" w14:textId="58FED10A" w:rsidTr="00040B8A">
        <w:trPr>
          <w:tblCellSpacing w:w="15" w:type="dxa"/>
        </w:trPr>
        <w:tc>
          <w:tcPr>
            <w:tcW w:w="3113" w:type="dxa"/>
            <w:shd w:val="clear" w:color="auto" w:fill="F2F2F2" w:themeFill="background1" w:themeFillShade="F2"/>
            <w:vAlign w:val="center"/>
            <w:hideMark/>
          </w:tcPr>
          <w:p w14:paraId="7914F3FF" w14:textId="77777777" w:rsidR="00040B8A" w:rsidRPr="001134F4" w:rsidRDefault="00040B8A" w:rsidP="00612234">
            <w:pPr>
              <w:rPr>
                <w:rFonts w:ascii="Arial" w:hAnsi="Arial" w:cs="Arial"/>
                <w:sz w:val="22"/>
                <w:szCs w:val="22"/>
              </w:rPr>
            </w:pPr>
            <w:r w:rsidRPr="001134F4">
              <w:rPr>
                <w:rFonts w:ascii="Arial" w:hAnsi="Arial" w:cs="Arial"/>
                <w:b/>
                <w:bCs/>
                <w:sz w:val="22"/>
                <w:szCs w:val="22"/>
              </w:rPr>
              <w:lastRenderedPageBreak/>
              <w:t>Key Stage 1 (Years 1–2)</w:t>
            </w:r>
            <w:r w:rsidRPr="001134F4">
              <w:rPr>
                <w:rFonts w:ascii="Arial" w:hAnsi="Arial" w:cs="Arial"/>
                <w:sz w:val="22"/>
                <w:szCs w:val="22"/>
              </w:rPr>
              <w:br/>
            </w:r>
            <w:r w:rsidRPr="001134F4">
              <w:rPr>
                <w:rFonts w:ascii="Arial" w:hAnsi="Arial" w:cs="Arial"/>
                <w:b/>
                <w:bCs/>
                <w:sz w:val="22"/>
                <w:szCs w:val="22"/>
              </w:rPr>
              <w:t>Awareness – "People who help and inspire us."</w:t>
            </w:r>
          </w:p>
        </w:tc>
        <w:tc>
          <w:tcPr>
            <w:tcW w:w="2565" w:type="dxa"/>
            <w:shd w:val="clear" w:color="auto" w:fill="F2F2F2" w:themeFill="background1" w:themeFillShade="F2"/>
            <w:vAlign w:val="center"/>
            <w:hideMark/>
          </w:tcPr>
          <w:p w14:paraId="7EA2539E" w14:textId="77777777" w:rsidR="00040B8A" w:rsidRDefault="00040B8A" w:rsidP="00612234">
            <w:pPr>
              <w:rPr>
                <w:rFonts w:ascii="Arial" w:hAnsi="Arial" w:cs="Arial"/>
                <w:sz w:val="22"/>
                <w:szCs w:val="22"/>
              </w:rPr>
            </w:pPr>
            <w:r w:rsidRPr="001134F4">
              <w:rPr>
                <w:rFonts w:ascii="Arial" w:hAnsi="Arial" w:cs="Arial"/>
                <w:sz w:val="22"/>
                <w:szCs w:val="22"/>
              </w:rPr>
              <w:t>Introduce the world of work and challenge stereotypes.</w:t>
            </w:r>
          </w:p>
          <w:p w14:paraId="44AC0718" w14:textId="77777777" w:rsidR="00DF6299" w:rsidRPr="00DF6299" w:rsidRDefault="00DF6299" w:rsidP="00DF6299">
            <w:pPr>
              <w:rPr>
                <w:rFonts w:ascii="Arial" w:hAnsi="Arial" w:cs="Arial"/>
                <w:sz w:val="22"/>
                <w:szCs w:val="22"/>
              </w:rPr>
            </w:pPr>
            <w:r w:rsidRPr="00DF6299">
              <w:rPr>
                <w:rFonts w:ascii="Segoe UI Emoji" w:hAnsi="Segoe UI Emoji" w:cs="Segoe UI Emoji"/>
                <w:sz w:val="22"/>
                <w:szCs w:val="22"/>
              </w:rPr>
              <w:t>🌟</w:t>
            </w:r>
            <w:r w:rsidRPr="00DF6299">
              <w:rPr>
                <w:rFonts w:ascii="Arial" w:hAnsi="Arial" w:cs="Arial"/>
                <w:sz w:val="22"/>
                <w:szCs w:val="22"/>
              </w:rPr>
              <w:t xml:space="preserve"> </w:t>
            </w:r>
            <w:r w:rsidRPr="00DF6299">
              <w:rPr>
                <w:rFonts w:ascii="Arial" w:hAnsi="Arial" w:cs="Arial"/>
                <w:i/>
                <w:iCs/>
                <w:sz w:val="22"/>
                <w:szCs w:val="22"/>
              </w:rPr>
              <w:t>Aspiration grows as pupils begin to see possibilities</w:t>
            </w:r>
          </w:p>
          <w:p w14:paraId="33E17F90" w14:textId="77777777" w:rsidR="00DF6299" w:rsidRPr="001134F4" w:rsidRDefault="00DF6299" w:rsidP="00612234">
            <w:pPr>
              <w:rPr>
                <w:rFonts w:ascii="Arial" w:hAnsi="Arial" w:cs="Arial"/>
                <w:sz w:val="22"/>
                <w:szCs w:val="22"/>
              </w:rPr>
            </w:pPr>
          </w:p>
        </w:tc>
        <w:tc>
          <w:tcPr>
            <w:tcW w:w="3354" w:type="dxa"/>
            <w:shd w:val="clear" w:color="auto" w:fill="F2F2F2" w:themeFill="background1" w:themeFillShade="F2"/>
            <w:vAlign w:val="center"/>
            <w:hideMark/>
          </w:tcPr>
          <w:p w14:paraId="0C2044D4" w14:textId="77777777" w:rsidR="00040B8A" w:rsidRDefault="00040B8A" w:rsidP="00440B65">
            <w:pPr>
              <w:pStyle w:val="ListParagraph"/>
              <w:numPr>
                <w:ilvl w:val="0"/>
                <w:numId w:val="3"/>
              </w:numPr>
              <w:rPr>
                <w:rFonts w:ascii="Arial" w:hAnsi="Arial" w:cs="Arial"/>
                <w:sz w:val="22"/>
                <w:szCs w:val="22"/>
              </w:rPr>
            </w:pPr>
            <w:r w:rsidRPr="00440B65">
              <w:rPr>
                <w:rFonts w:ascii="Arial" w:hAnsi="Arial" w:cs="Arial"/>
                <w:sz w:val="22"/>
                <w:szCs w:val="22"/>
              </w:rPr>
              <w:t>Recognise that adults have different jobs and roles.</w:t>
            </w:r>
            <w:r w:rsidRPr="00440B65">
              <w:rPr>
                <w:rFonts w:ascii="Arial" w:hAnsi="Arial" w:cs="Arial"/>
                <w:sz w:val="22"/>
                <w:szCs w:val="22"/>
              </w:rPr>
              <w:br/>
              <w:t>Talk about jobs within school and the local community.</w:t>
            </w:r>
          </w:p>
          <w:p w14:paraId="72431B6C" w14:textId="77777777" w:rsidR="00040B8A" w:rsidRDefault="00040B8A" w:rsidP="00440B65">
            <w:pPr>
              <w:pStyle w:val="ListParagraph"/>
              <w:numPr>
                <w:ilvl w:val="0"/>
                <w:numId w:val="3"/>
              </w:numPr>
              <w:rPr>
                <w:rFonts w:ascii="Arial" w:hAnsi="Arial" w:cs="Arial"/>
                <w:sz w:val="22"/>
                <w:szCs w:val="22"/>
              </w:rPr>
            </w:pPr>
            <w:r w:rsidRPr="00440B65">
              <w:rPr>
                <w:rFonts w:ascii="Arial" w:hAnsi="Arial" w:cs="Arial"/>
                <w:sz w:val="22"/>
                <w:szCs w:val="22"/>
              </w:rPr>
              <w:t>Begin to understand that everyone has talents and strengths.</w:t>
            </w:r>
          </w:p>
          <w:p w14:paraId="68E7ADE2" w14:textId="77777777" w:rsidR="00040B8A" w:rsidRDefault="00040B8A" w:rsidP="00440B65">
            <w:pPr>
              <w:pStyle w:val="ListParagraph"/>
              <w:numPr>
                <w:ilvl w:val="0"/>
                <w:numId w:val="3"/>
              </w:numPr>
              <w:rPr>
                <w:rFonts w:ascii="Arial" w:hAnsi="Arial" w:cs="Arial"/>
                <w:sz w:val="22"/>
                <w:szCs w:val="22"/>
              </w:rPr>
            </w:pPr>
            <w:r w:rsidRPr="00440B65">
              <w:rPr>
                <w:rFonts w:ascii="Arial" w:hAnsi="Arial" w:cs="Arial"/>
                <w:sz w:val="22"/>
                <w:szCs w:val="22"/>
              </w:rPr>
              <w:t>Challenge simple stereotypes about who can do different jobs.</w:t>
            </w:r>
          </w:p>
          <w:p w14:paraId="6CE78FF3" w14:textId="2F624B18" w:rsidR="00040B8A" w:rsidRPr="00440B65" w:rsidRDefault="00040B8A" w:rsidP="00440B65">
            <w:pPr>
              <w:pStyle w:val="ListParagraph"/>
              <w:numPr>
                <w:ilvl w:val="0"/>
                <w:numId w:val="3"/>
              </w:numPr>
              <w:rPr>
                <w:rFonts w:ascii="Arial" w:hAnsi="Arial" w:cs="Arial"/>
                <w:sz w:val="22"/>
                <w:szCs w:val="22"/>
              </w:rPr>
            </w:pPr>
            <w:r w:rsidRPr="00440B65">
              <w:rPr>
                <w:rFonts w:ascii="Arial" w:hAnsi="Arial" w:cs="Arial"/>
                <w:sz w:val="22"/>
                <w:szCs w:val="22"/>
              </w:rPr>
              <w:t>Talk about what they enjoy and what they are good at.</w:t>
            </w:r>
          </w:p>
        </w:tc>
        <w:tc>
          <w:tcPr>
            <w:tcW w:w="2913" w:type="dxa"/>
            <w:shd w:val="clear" w:color="auto" w:fill="F2F2F2" w:themeFill="background1" w:themeFillShade="F2"/>
            <w:vAlign w:val="center"/>
            <w:hideMark/>
          </w:tcPr>
          <w:p w14:paraId="0A8A58EA" w14:textId="7B847B10" w:rsidR="00040B8A" w:rsidRPr="00440B65" w:rsidRDefault="00040B8A" w:rsidP="00440B65">
            <w:pPr>
              <w:pStyle w:val="ListParagraph"/>
              <w:numPr>
                <w:ilvl w:val="0"/>
                <w:numId w:val="3"/>
              </w:numPr>
              <w:spacing w:after="0" w:line="240" w:lineRule="auto"/>
              <w:rPr>
                <w:rFonts w:ascii="Arial" w:hAnsi="Arial" w:cs="Arial"/>
                <w:sz w:val="22"/>
                <w:szCs w:val="22"/>
              </w:rPr>
            </w:pPr>
            <w:r w:rsidRPr="00440B65">
              <w:rPr>
                <w:rFonts w:ascii="Arial" w:hAnsi="Arial" w:cs="Arial"/>
                <w:sz w:val="22"/>
                <w:szCs w:val="22"/>
              </w:rPr>
              <w:t>Careers linked to curriculum themes.</w:t>
            </w:r>
          </w:p>
          <w:p w14:paraId="42DE3EA9" w14:textId="77777777" w:rsidR="00040B8A" w:rsidRDefault="00040B8A" w:rsidP="00440B65">
            <w:pPr>
              <w:pStyle w:val="ListParagraph"/>
              <w:numPr>
                <w:ilvl w:val="0"/>
                <w:numId w:val="3"/>
              </w:numPr>
              <w:spacing w:after="0" w:line="240" w:lineRule="auto"/>
              <w:rPr>
                <w:rFonts w:ascii="Arial" w:hAnsi="Arial" w:cs="Arial"/>
                <w:sz w:val="22"/>
                <w:szCs w:val="22"/>
              </w:rPr>
            </w:pPr>
            <w:r w:rsidRPr="00440B65">
              <w:rPr>
                <w:rFonts w:ascii="Arial" w:hAnsi="Arial" w:cs="Arial"/>
                <w:sz w:val="22"/>
                <w:szCs w:val="22"/>
              </w:rPr>
              <w:t>Inclusive opportunities for all children to participate.</w:t>
            </w:r>
          </w:p>
          <w:p w14:paraId="03D83A8D" w14:textId="77777777" w:rsidR="00040B8A" w:rsidRDefault="00040B8A" w:rsidP="00440B65">
            <w:pPr>
              <w:pStyle w:val="ListParagraph"/>
              <w:numPr>
                <w:ilvl w:val="0"/>
                <w:numId w:val="3"/>
              </w:numPr>
              <w:spacing w:after="0" w:line="240" w:lineRule="auto"/>
              <w:rPr>
                <w:rFonts w:ascii="Arial" w:hAnsi="Arial" w:cs="Arial"/>
                <w:sz w:val="22"/>
                <w:szCs w:val="22"/>
              </w:rPr>
            </w:pPr>
            <w:r w:rsidRPr="00440B65">
              <w:rPr>
                <w:rFonts w:ascii="Arial" w:hAnsi="Arial" w:cs="Arial"/>
                <w:sz w:val="22"/>
                <w:szCs w:val="22"/>
              </w:rPr>
              <w:t>Visitors from the local community.</w:t>
            </w:r>
          </w:p>
          <w:p w14:paraId="68FBF063" w14:textId="77777777" w:rsidR="00040B8A" w:rsidRDefault="00040B8A" w:rsidP="00440B65">
            <w:pPr>
              <w:pStyle w:val="ListParagraph"/>
              <w:numPr>
                <w:ilvl w:val="0"/>
                <w:numId w:val="3"/>
              </w:numPr>
              <w:spacing w:after="0" w:line="240" w:lineRule="auto"/>
              <w:rPr>
                <w:rFonts w:ascii="Arial" w:hAnsi="Arial" w:cs="Arial"/>
                <w:sz w:val="22"/>
                <w:szCs w:val="22"/>
              </w:rPr>
            </w:pPr>
            <w:r w:rsidRPr="00440B65">
              <w:rPr>
                <w:rFonts w:ascii="Arial" w:hAnsi="Arial" w:cs="Arial"/>
                <w:sz w:val="22"/>
                <w:szCs w:val="22"/>
              </w:rPr>
              <w:t>Opportunities to meet adults with different jobs.</w:t>
            </w:r>
          </w:p>
          <w:p w14:paraId="7881B164" w14:textId="287699ED" w:rsidR="00040B8A" w:rsidRPr="00440B65" w:rsidRDefault="00040B8A" w:rsidP="00440B65">
            <w:pPr>
              <w:pStyle w:val="ListParagraph"/>
              <w:numPr>
                <w:ilvl w:val="0"/>
                <w:numId w:val="3"/>
              </w:numPr>
              <w:spacing w:after="0" w:line="240" w:lineRule="auto"/>
              <w:rPr>
                <w:rFonts w:ascii="Arial" w:hAnsi="Arial" w:cs="Arial"/>
                <w:sz w:val="22"/>
                <w:szCs w:val="22"/>
              </w:rPr>
            </w:pPr>
            <w:r w:rsidRPr="00440B65">
              <w:rPr>
                <w:rFonts w:ascii="Arial" w:hAnsi="Arial" w:cs="Arial"/>
                <w:sz w:val="22"/>
                <w:szCs w:val="22"/>
              </w:rPr>
              <w:t>Celebrate aspirations through stories, role play and assemblies</w:t>
            </w:r>
          </w:p>
        </w:tc>
        <w:tc>
          <w:tcPr>
            <w:tcW w:w="2543" w:type="dxa"/>
            <w:shd w:val="clear" w:color="auto" w:fill="F2F2F2" w:themeFill="background1" w:themeFillShade="F2"/>
          </w:tcPr>
          <w:p w14:paraId="42A6638B" w14:textId="77777777" w:rsidR="00040B8A" w:rsidRPr="00440B65" w:rsidRDefault="00040B8A" w:rsidP="00440B65">
            <w:pPr>
              <w:pStyle w:val="ListParagraph"/>
              <w:numPr>
                <w:ilvl w:val="0"/>
                <w:numId w:val="3"/>
              </w:numPr>
              <w:spacing w:after="0" w:line="240" w:lineRule="auto"/>
              <w:rPr>
                <w:rFonts w:ascii="Arial" w:hAnsi="Arial" w:cs="Arial"/>
                <w:sz w:val="22"/>
                <w:szCs w:val="22"/>
              </w:rPr>
            </w:pPr>
          </w:p>
        </w:tc>
      </w:tr>
      <w:tr w:rsidR="00040B8A" w:rsidRPr="001134F4" w14:paraId="7B51C83B" w14:textId="0445AF74" w:rsidTr="00040B8A">
        <w:trPr>
          <w:tblCellSpacing w:w="15" w:type="dxa"/>
        </w:trPr>
        <w:tc>
          <w:tcPr>
            <w:tcW w:w="3113" w:type="dxa"/>
            <w:shd w:val="clear" w:color="auto" w:fill="D9F2D0" w:themeFill="accent6" w:themeFillTint="33"/>
            <w:vAlign w:val="center"/>
            <w:hideMark/>
          </w:tcPr>
          <w:p w14:paraId="07A7DE92" w14:textId="77777777" w:rsidR="00040B8A" w:rsidRPr="001134F4" w:rsidRDefault="00040B8A" w:rsidP="00612234">
            <w:pPr>
              <w:rPr>
                <w:rFonts w:ascii="Arial" w:hAnsi="Arial" w:cs="Arial"/>
                <w:sz w:val="22"/>
                <w:szCs w:val="22"/>
              </w:rPr>
            </w:pPr>
            <w:r w:rsidRPr="001134F4">
              <w:rPr>
                <w:rFonts w:ascii="Arial" w:hAnsi="Arial" w:cs="Arial"/>
                <w:b/>
                <w:bCs/>
                <w:sz w:val="22"/>
                <w:szCs w:val="22"/>
              </w:rPr>
              <w:t>Lower Key Stage 2 (Years 3–4)</w:t>
            </w:r>
            <w:r w:rsidRPr="001134F4">
              <w:rPr>
                <w:rFonts w:ascii="Arial" w:hAnsi="Arial" w:cs="Arial"/>
                <w:sz w:val="22"/>
                <w:szCs w:val="22"/>
              </w:rPr>
              <w:br/>
            </w:r>
            <w:r w:rsidRPr="001134F4">
              <w:rPr>
                <w:rFonts w:ascii="Arial" w:hAnsi="Arial" w:cs="Arial"/>
                <w:b/>
                <w:bCs/>
                <w:sz w:val="22"/>
                <w:szCs w:val="22"/>
              </w:rPr>
              <w:t>Exploration – "Learning opens doors."</w:t>
            </w:r>
          </w:p>
        </w:tc>
        <w:tc>
          <w:tcPr>
            <w:tcW w:w="2565" w:type="dxa"/>
            <w:shd w:val="clear" w:color="auto" w:fill="D9F2D0" w:themeFill="accent6" w:themeFillTint="33"/>
            <w:vAlign w:val="center"/>
            <w:hideMark/>
          </w:tcPr>
          <w:p w14:paraId="42A555D2" w14:textId="5BDA2E68" w:rsidR="00DF6299" w:rsidRDefault="00040B8A" w:rsidP="00612234">
            <w:pPr>
              <w:rPr>
                <w:rFonts w:ascii="Arial" w:hAnsi="Arial" w:cs="Arial"/>
                <w:sz w:val="22"/>
                <w:szCs w:val="22"/>
              </w:rPr>
            </w:pPr>
            <w:r w:rsidRPr="001134F4">
              <w:rPr>
                <w:rFonts w:ascii="Arial" w:hAnsi="Arial" w:cs="Arial"/>
                <w:sz w:val="22"/>
                <w:szCs w:val="22"/>
              </w:rPr>
              <w:t>Develop understanding of skills, pathways and the wider world of work.</w:t>
            </w:r>
          </w:p>
          <w:p w14:paraId="4C066BA8" w14:textId="77777777" w:rsidR="00DF6299" w:rsidRPr="00DF6299" w:rsidRDefault="00DF6299" w:rsidP="00DF6299">
            <w:pPr>
              <w:rPr>
                <w:rFonts w:ascii="Arial" w:hAnsi="Arial" w:cs="Arial"/>
                <w:sz w:val="22"/>
                <w:szCs w:val="22"/>
              </w:rPr>
            </w:pPr>
            <w:r w:rsidRPr="00DF6299">
              <w:rPr>
                <w:rFonts w:ascii="Segoe UI Emoji" w:hAnsi="Segoe UI Emoji" w:cs="Segoe UI Emoji"/>
                <w:sz w:val="22"/>
                <w:szCs w:val="22"/>
              </w:rPr>
              <w:t>🌟</w:t>
            </w:r>
            <w:r w:rsidRPr="00DF6299">
              <w:rPr>
                <w:rFonts w:ascii="Arial" w:hAnsi="Arial" w:cs="Arial"/>
                <w:sz w:val="22"/>
                <w:szCs w:val="22"/>
              </w:rPr>
              <w:t xml:space="preserve"> </w:t>
            </w:r>
            <w:r w:rsidRPr="00DF6299">
              <w:rPr>
                <w:rFonts w:ascii="Arial" w:hAnsi="Arial" w:cs="Arial"/>
                <w:i/>
                <w:iCs/>
                <w:sz w:val="22"/>
                <w:szCs w:val="22"/>
              </w:rPr>
              <w:t>Aspiration develops through understanding pathways</w:t>
            </w:r>
          </w:p>
          <w:p w14:paraId="4E122BC1" w14:textId="77777777" w:rsidR="00DF6299" w:rsidRPr="001134F4" w:rsidRDefault="00DF6299" w:rsidP="00612234">
            <w:pPr>
              <w:rPr>
                <w:rFonts w:ascii="Arial" w:hAnsi="Arial" w:cs="Arial"/>
                <w:sz w:val="22"/>
                <w:szCs w:val="22"/>
              </w:rPr>
            </w:pPr>
          </w:p>
        </w:tc>
        <w:tc>
          <w:tcPr>
            <w:tcW w:w="3354" w:type="dxa"/>
            <w:shd w:val="clear" w:color="auto" w:fill="D9F2D0" w:themeFill="accent6" w:themeFillTint="33"/>
            <w:vAlign w:val="center"/>
            <w:hideMark/>
          </w:tcPr>
          <w:p w14:paraId="51937953" w14:textId="77777777" w:rsidR="00040B8A"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Explain how school subjects link to different careers.</w:t>
            </w:r>
          </w:p>
          <w:p w14:paraId="38E4BDC8" w14:textId="77777777" w:rsidR="00040B8A"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Recognise the importance of teamwork, resilience and problem solving.</w:t>
            </w:r>
          </w:p>
          <w:p w14:paraId="37C0A4E1" w14:textId="77777777" w:rsidR="00040B8A"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Explore a wider range of careers beyond their local area.</w:t>
            </w:r>
          </w:p>
          <w:p w14:paraId="1E403E83" w14:textId="77777777" w:rsidR="00040B8A"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Begin to understand that people develop skills throughout life.</w:t>
            </w:r>
          </w:p>
          <w:p w14:paraId="2A25651B" w14:textId="1F87226C" w:rsidR="00040B8A" w:rsidRPr="00440B65"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Reflect on their own interests and strengths.</w:t>
            </w:r>
          </w:p>
        </w:tc>
        <w:tc>
          <w:tcPr>
            <w:tcW w:w="2913" w:type="dxa"/>
            <w:shd w:val="clear" w:color="auto" w:fill="D9F2D0" w:themeFill="accent6" w:themeFillTint="33"/>
            <w:vAlign w:val="center"/>
            <w:hideMark/>
          </w:tcPr>
          <w:p w14:paraId="2E2AC6CC" w14:textId="77777777" w:rsidR="00040B8A"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Curriculum-linked employer encounters.</w:t>
            </w:r>
          </w:p>
          <w:p w14:paraId="4C4681F5" w14:textId="77777777" w:rsidR="00040B8A"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Inclusive opportunities for all children to participate.</w:t>
            </w:r>
          </w:p>
          <w:p w14:paraId="3534DB53" w14:textId="77777777" w:rsidR="00040B8A"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Visits to workplaces and community organisations.</w:t>
            </w:r>
          </w:p>
          <w:p w14:paraId="7D529B5B" w14:textId="77777777" w:rsidR="00040B8A"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Enterprise and teamwork projects.</w:t>
            </w:r>
          </w:p>
          <w:p w14:paraId="77A4760D" w14:textId="64BE8DCB" w:rsidR="00040B8A" w:rsidRPr="00440B65" w:rsidRDefault="00040B8A" w:rsidP="00440B65">
            <w:pPr>
              <w:pStyle w:val="ListParagraph"/>
              <w:numPr>
                <w:ilvl w:val="0"/>
                <w:numId w:val="4"/>
              </w:numPr>
              <w:rPr>
                <w:rFonts w:ascii="Arial" w:hAnsi="Arial" w:cs="Arial"/>
                <w:sz w:val="22"/>
                <w:szCs w:val="22"/>
              </w:rPr>
            </w:pPr>
            <w:r w:rsidRPr="00440B65">
              <w:rPr>
                <w:rFonts w:ascii="Arial" w:hAnsi="Arial" w:cs="Arial"/>
                <w:sz w:val="22"/>
                <w:szCs w:val="22"/>
              </w:rPr>
              <w:t>Careers Week linked to curriculum learning.</w:t>
            </w:r>
          </w:p>
        </w:tc>
        <w:tc>
          <w:tcPr>
            <w:tcW w:w="2543" w:type="dxa"/>
            <w:shd w:val="clear" w:color="auto" w:fill="D9F2D0" w:themeFill="accent6" w:themeFillTint="33"/>
          </w:tcPr>
          <w:p w14:paraId="0068B476" w14:textId="77777777" w:rsidR="00040B8A" w:rsidRPr="00440B65" w:rsidRDefault="00040B8A" w:rsidP="00440B65">
            <w:pPr>
              <w:pStyle w:val="ListParagraph"/>
              <w:numPr>
                <w:ilvl w:val="0"/>
                <w:numId w:val="4"/>
              </w:numPr>
              <w:rPr>
                <w:rFonts w:ascii="Arial" w:hAnsi="Arial" w:cs="Arial"/>
                <w:sz w:val="22"/>
                <w:szCs w:val="22"/>
              </w:rPr>
            </w:pPr>
          </w:p>
        </w:tc>
      </w:tr>
      <w:tr w:rsidR="00040B8A" w:rsidRPr="001134F4" w14:paraId="073542D8" w14:textId="4BDFB2A3" w:rsidTr="00040B8A">
        <w:trPr>
          <w:tblCellSpacing w:w="15" w:type="dxa"/>
        </w:trPr>
        <w:tc>
          <w:tcPr>
            <w:tcW w:w="3113" w:type="dxa"/>
            <w:shd w:val="clear" w:color="auto" w:fill="D9D9D9" w:themeFill="background1" w:themeFillShade="D9"/>
            <w:vAlign w:val="center"/>
            <w:hideMark/>
          </w:tcPr>
          <w:p w14:paraId="0B7B74DA" w14:textId="77777777" w:rsidR="00040B8A" w:rsidRPr="001134F4" w:rsidRDefault="00040B8A" w:rsidP="00612234">
            <w:pPr>
              <w:rPr>
                <w:rFonts w:ascii="Arial" w:hAnsi="Arial" w:cs="Arial"/>
                <w:sz w:val="22"/>
                <w:szCs w:val="22"/>
              </w:rPr>
            </w:pPr>
            <w:r w:rsidRPr="001134F4">
              <w:rPr>
                <w:rFonts w:ascii="Arial" w:hAnsi="Arial" w:cs="Arial"/>
                <w:b/>
                <w:bCs/>
                <w:sz w:val="22"/>
                <w:szCs w:val="22"/>
              </w:rPr>
              <w:lastRenderedPageBreak/>
              <w:t>Upper Key Stage 2 (Years 5–6)</w:t>
            </w:r>
            <w:r w:rsidRPr="001134F4">
              <w:rPr>
                <w:rFonts w:ascii="Arial" w:hAnsi="Arial" w:cs="Arial"/>
                <w:sz w:val="22"/>
                <w:szCs w:val="22"/>
              </w:rPr>
              <w:br/>
            </w:r>
            <w:r w:rsidRPr="001134F4">
              <w:rPr>
                <w:rFonts w:ascii="Arial" w:hAnsi="Arial" w:cs="Arial"/>
                <w:b/>
                <w:bCs/>
                <w:sz w:val="22"/>
                <w:szCs w:val="22"/>
              </w:rPr>
              <w:t>Aspiration – "My future starts now."</w:t>
            </w:r>
          </w:p>
        </w:tc>
        <w:tc>
          <w:tcPr>
            <w:tcW w:w="2565" w:type="dxa"/>
            <w:shd w:val="clear" w:color="auto" w:fill="D9D9D9" w:themeFill="background1" w:themeFillShade="D9"/>
            <w:vAlign w:val="center"/>
            <w:hideMark/>
          </w:tcPr>
          <w:p w14:paraId="3330FFAC" w14:textId="77777777" w:rsidR="00040B8A" w:rsidRDefault="00040B8A" w:rsidP="00612234">
            <w:pPr>
              <w:rPr>
                <w:rFonts w:ascii="Arial" w:hAnsi="Arial" w:cs="Arial"/>
                <w:sz w:val="22"/>
                <w:szCs w:val="22"/>
              </w:rPr>
            </w:pPr>
            <w:r w:rsidRPr="001134F4">
              <w:rPr>
                <w:rFonts w:ascii="Arial" w:hAnsi="Arial" w:cs="Arial"/>
                <w:sz w:val="22"/>
                <w:szCs w:val="22"/>
              </w:rPr>
              <w:t>Raise aspirations and prepare pupils for transition to secondary school.</w:t>
            </w:r>
          </w:p>
          <w:p w14:paraId="6AFB9132" w14:textId="77777777" w:rsidR="00DF6299" w:rsidRPr="00DF6299" w:rsidRDefault="00DF6299" w:rsidP="00DF6299">
            <w:pPr>
              <w:rPr>
                <w:rFonts w:ascii="Arial" w:hAnsi="Arial" w:cs="Arial"/>
                <w:sz w:val="22"/>
                <w:szCs w:val="22"/>
              </w:rPr>
            </w:pPr>
            <w:r w:rsidRPr="00DF6299">
              <w:rPr>
                <w:rFonts w:ascii="Segoe UI Emoji" w:hAnsi="Segoe UI Emoji" w:cs="Segoe UI Emoji"/>
                <w:sz w:val="22"/>
                <w:szCs w:val="22"/>
              </w:rPr>
              <w:t>🌟</w:t>
            </w:r>
            <w:r w:rsidRPr="00DF6299">
              <w:rPr>
                <w:rFonts w:ascii="Arial" w:hAnsi="Arial" w:cs="Arial"/>
                <w:sz w:val="22"/>
                <w:szCs w:val="22"/>
              </w:rPr>
              <w:t xml:space="preserve"> </w:t>
            </w:r>
            <w:r w:rsidRPr="00DF6299">
              <w:rPr>
                <w:rFonts w:ascii="Arial" w:hAnsi="Arial" w:cs="Arial"/>
                <w:i/>
                <w:iCs/>
                <w:sz w:val="22"/>
                <w:szCs w:val="22"/>
              </w:rPr>
              <w:t>Aspiration is explicit, ambitious and personal</w:t>
            </w:r>
          </w:p>
          <w:p w14:paraId="1A3E7496" w14:textId="77777777" w:rsidR="00DF6299" w:rsidRPr="001134F4" w:rsidRDefault="00DF6299" w:rsidP="00612234">
            <w:pPr>
              <w:rPr>
                <w:rFonts w:ascii="Arial" w:hAnsi="Arial" w:cs="Arial"/>
                <w:sz w:val="22"/>
                <w:szCs w:val="22"/>
              </w:rPr>
            </w:pPr>
          </w:p>
        </w:tc>
        <w:tc>
          <w:tcPr>
            <w:tcW w:w="3354" w:type="dxa"/>
            <w:shd w:val="clear" w:color="auto" w:fill="D9D9D9" w:themeFill="background1" w:themeFillShade="D9"/>
            <w:vAlign w:val="center"/>
            <w:hideMark/>
          </w:tcPr>
          <w:p w14:paraId="3E6744FE"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Understand different education and career pathways.</w:t>
            </w:r>
          </w:p>
          <w:p w14:paraId="67A069C4"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Appreciate that careers change and develop over time.</w:t>
            </w:r>
          </w:p>
          <w:p w14:paraId="02A9B91C"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Recognise the importance of qualifications, skills and lifelong learning.</w:t>
            </w:r>
          </w:p>
          <w:p w14:paraId="5D60F20C"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Set personal aspirations and goals.</w:t>
            </w:r>
          </w:p>
          <w:p w14:paraId="690B6A78" w14:textId="5BAB802C" w:rsidR="00040B8A" w:rsidRPr="00440B65"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Understand how their learning today prepares them for future opportunities.</w:t>
            </w:r>
          </w:p>
        </w:tc>
        <w:tc>
          <w:tcPr>
            <w:tcW w:w="2913" w:type="dxa"/>
            <w:shd w:val="clear" w:color="auto" w:fill="D9D9D9" w:themeFill="background1" w:themeFillShade="D9"/>
            <w:vAlign w:val="center"/>
            <w:hideMark/>
          </w:tcPr>
          <w:p w14:paraId="5A999FAD"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Employer talks linked to curriculum.</w:t>
            </w:r>
          </w:p>
          <w:p w14:paraId="34E13B5A"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University, college or workplace visits.</w:t>
            </w:r>
          </w:p>
          <w:p w14:paraId="4888811D"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Enterprise challenges.</w:t>
            </w:r>
          </w:p>
          <w:p w14:paraId="2A1AF392"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Transition activities linked to future aspirations.</w:t>
            </w:r>
          </w:p>
          <w:p w14:paraId="03D825EF" w14:textId="77777777" w:rsidR="00040B8A"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Careers linked explicitly to curriculum subjects.</w:t>
            </w:r>
          </w:p>
          <w:p w14:paraId="76005E79" w14:textId="5CD8CA5C" w:rsidR="00040B8A" w:rsidRPr="00440B65" w:rsidRDefault="00040B8A" w:rsidP="00440B65">
            <w:pPr>
              <w:pStyle w:val="ListParagraph"/>
              <w:numPr>
                <w:ilvl w:val="0"/>
                <w:numId w:val="5"/>
              </w:numPr>
              <w:rPr>
                <w:rFonts w:ascii="Arial" w:hAnsi="Arial" w:cs="Arial"/>
                <w:sz w:val="22"/>
                <w:szCs w:val="22"/>
              </w:rPr>
            </w:pPr>
            <w:r w:rsidRPr="00440B65">
              <w:rPr>
                <w:rFonts w:ascii="Arial" w:hAnsi="Arial" w:cs="Arial"/>
                <w:sz w:val="22"/>
                <w:szCs w:val="22"/>
              </w:rPr>
              <w:t>Inclusive opportunities for all children to participate.</w:t>
            </w:r>
          </w:p>
        </w:tc>
        <w:tc>
          <w:tcPr>
            <w:tcW w:w="2543" w:type="dxa"/>
            <w:shd w:val="clear" w:color="auto" w:fill="D9D9D9" w:themeFill="background1" w:themeFillShade="D9"/>
          </w:tcPr>
          <w:p w14:paraId="5FD4F1A7" w14:textId="77777777" w:rsidR="00040B8A" w:rsidRPr="00440B65" w:rsidRDefault="00040B8A" w:rsidP="00440B65">
            <w:pPr>
              <w:pStyle w:val="ListParagraph"/>
              <w:numPr>
                <w:ilvl w:val="0"/>
                <w:numId w:val="5"/>
              </w:numPr>
              <w:rPr>
                <w:rFonts w:ascii="Arial" w:hAnsi="Arial" w:cs="Arial"/>
                <w:sz w:val="22"/>
                <w:szCs w:val="22"/>
              </w:rPr>
            </w:pPr>
          </w:p>
        </w:tc>
      </w:tr>
    </w:tbl>
    <w:p w14:paraId="7E768AC7" w14:textId="77777777" w:rsidR="001134F4" w:rsidRDefault="001134F4"/>
    <w:tbl>
      <w:tblPr>
        <w:tblStyle w:val="TableGrid"/>
        <w:tblW w:w="0" w:type="auto"/>
        <w:tblInd w:w="-714" w:type="dxa"/>
        <w:tblLook w:val="04A0" w:firstRow="1" w:lastRow="0" w:firstColumn="1" w:lastColumn="0" w:noHBand="0" w:noVBand="1"/>
      </w:tblPr>
      <w:tblGrid>
        <w:gridCol w:w="14662"/>
      </w:tblGrid>
      <w:tr w:rsidR="00403F33" w14:paraId="58CEBB47" w14:textId="77777777" w:rsidTr="00403F33">
        <w:tc>
          <w:tcPr>
            <w:tcW w:w="14662" w:type="dxa"/>
          </w:tcPr>
          <w:p w14:paraId="7746238C" w14:textId="35B79F5B" w:rsidR="00403F33" w:rsidRPr="00403F33" w:rsidRDefault="00403F33">
            <w:pPr>
              <w:rPr>
                <w:rFonts w:ascii="Arial" w:hAnsi="Arial" w:cs="Arial"/>
                <w:b/>
                <w:bCs/>
              </w:rPr>
            </w:pPr>
            <w:r w:rsidRPr="00403F33">
              <w:rPr>
                <w:rFonts w:ascii="Arial" w:hAnsi="Arial" w:cs="Arial"/>
                <w:b/>
                <w:bCs/>
              </w:rPr>
              <w:t>Wider opportunities to find out about careers:</w:t>
            </w:r>
          </w:p>
        </w:tc>
      </w:tr>
      <w:tr w:rsidR="00403F33" w14:paraId="4F5ECBBB" w14:textId="77777777" w:rsidTr="00403F33">
        <w:tc>
          <w:tcPr>
            <w:tcW w:w="14662" w:type="dxa"/>
          </w:tcPr>
          <w:p w14:paraId="0C7B3816" w14:textId="726C2BB8" w:rsidR="00403F33" w:rsidRDefault="00403F33">
            <w:pPr>
              <w:rPr>
                <w:rFonts w:ascii="Arial" w:hAnsi="Arial" w:cs="Arial"/>
              </w:rPr>
            </w:pPr>
            <w:r w:rsidRPr="00403F33">
              <w:rPr>
                <w:rFonts w:ascii="Arial" w:hAnsi="Arial" w:cs="Arial"/>
              </w:rPr>
              <w:t>Visits, trips and visitors into school provide valuable real-life opportunities for children to explore the world of work in a meaningful and engaging way. By speaking directly to adults in different roles, pupils can begin to make connections between their learning, the skills they are developing, and future career possibilities. Asking simple, purposeful questions helps children to understand what different jobs involve, the skills and qualities needed, and the pathways people take. These conversations can help raise aspirations, challenge stereotypes and encourage children to think more broadly about their own potential.</w:t>
            </w:r>
          </w:p>
          <w:p w14:paraId="539ABFDB" w14:textId="5382218C" w:rsidR="00403F33" w:rsidRDefault="001134F4">
            <w:pPr>
              <w:rPr>
                <w:rFonts w:ascii="Arial" w:hAnsi="Arial" w:cs="Arial"/>
              </w:rPr>
            </w:pPr>
            <w:r w:rsidRPr="001134F4">
              <w:rPr>
                <w:b/>
                <w:bCs/>
                <w:noProof/>
              </w:rPr>
              <w:lastRenderedPageBreak/>
              <w:drawing>
                <wp:anchor distT="0" distB="0" distL="114300" distR="114300" simplePos="0" relativeHeight="251661312" behindDoc="0" locked="0" layoutInCell="1" allowOverlap="1" wp14:anchorId="464F1CFE" wp14:editId="1EC03BDB">
                  <wp:simplePos x="0" y="0"/>
                  <wp:positionH relativeFrom="margin">
                    <wp:posOffset>6565900</wp:posOffset>
                  </wp:positionH>
                  <wp:positionV relativeFrom="paragraph">
                    <wp:posOffset>104140</wp:posOffset>
                  </wp:positionV>
                  <wp:extent cx="2575560" cy="1887855"/>
                  <wp:effectExtent l="0" t="0" r="0" b="0"/>
                  <wp:wrapThrough wrapText="bothSides">
                    <wp:wrapPolygon edited="0">
                      <wp:start x="0" y="0"/>
                      <wp:lineTo x="0" y="21360"/>
                      <wp:lineTo x="21408" y="21360"/>
                      <wp:lineTo x="21408" y="0"/>
                      <wp:lineTo x="0" y="0"/>
                    </wp:wrapPolygon>
                  </wp:wrapThrough>
                  <wp:docPr id="60522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2899" name=""/>
                          <pic:cNvPicPr/>
                        </pic:nvPicPr>
                        <pic:blipFill rotWithShape="1">
                          <a:blip r:embed="rId11" cstate="print">
                            <a:extLst>
                              <a:ext uri="{28A0092B-C50C-407E-A947-70E740481C1C}">
                                <a14:useLocalDpi xmlns:a14="http://schemas.microsoft.com/office/drawing/2010/main" val="0"/>
                              </a:ext>
                            </a:extLst>
                          </a:blip>
                          <a:srcRect t="12364" b="14380"/>
                          <a:stretch>
                            <a:fillRect/>
                          </a:stretch>
                        </pic:blipFill>
                        <pic:spPr bwMode="auto">
                          <a:xfrm>
                            <a:off x="0" y="0"/>
                            <a:ext cx="2575560" cy="1887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19C396" w14:textId="544EC590" w:rsidR="00403F33" w:rsidRDefault="00403F33" w:rsidP="00403F33">
            <w:pPr>
              <w:rPr>
                <w:rFonts w:ascii="Arial" w:hAnsi="Arial" w:cs="Arial"/>
              </w:rPr>
            </w:pPr>
            <w:r w:rsidRPr="00403F33">
              <w:rPr>
                <w:rFonts w:ascii="Arial" w:hAnsi="Arial" w:cs="Arial"/>
              </w:rPr>
              <w:t>These questions can be used as a short, simple questionnaire for pupils to complete during or after trips and visits, helping to structure their conversations and capture what they have learned about different careers.</w:t>
            </w:r>
            <w:r w:rsidR="00E41E0C">
              <w:rPr>
                <w:rFonts w:ascii="Arial" w:hAnsi="Arial" w:cs="Arial"/>
              </w:rPr>
              <w:t xml:space="preserve"> The responses can be recorded in class floor books and referred to.</w:t>
            </w:r>
          </w:p>
          <w:p w14:paraId="1A0FF66E" w14:textId="43DC4FA1" w:rsidR="00403F33" w:rsidRPr="00403F33" w:rsidRDefault="00403F33" w:rsidP="00403F33">
            <w:pPr>
              <w:rPr>
                <w:rFonts w:ascii="Arial" w:hAnsi="Arial" w:cs="Arial"/>
              </w:rPr>
            </w:pPr>
          </w:p>
          <w:p w14:paraId="545A861E" w14:textId="5757847A" w:rsidR="00403F33" w:rsidRPr="00403F33" w:rsidRDefault="00403F33" w:rsidP="00403F33">
            <w:pPr>
              <w:rPr>
                <w:rFonts w:ascii="Arial" w:hAnsi="Arial" w:cs="Arial"/>
                <w:i/>
                <w:iCs/>
              </w:rPr>
            </w:pPr>
            <w:r w:rsidRPr="00403F33">
              <w:rPr>
                <w:rFonts w:ascii="Arial" w:hAnsi="Arial" w:cs="Arial"/>
                <w:b/>
                <w:bCs/>
              </w:rPr>
              <w:t>Key Questions for Pupils to Ask</w:t>
            </w:r>
            <w:r w:rsidRPr="00403F33">
              <w:rPr>
                <w:rFonts w:ascii="Arial" w:hAnsi="Arial" w:cs="Arial"/>
              </w:rPr>
              <w:br/>
              <w:t xml:space="preserve">• </w:t>
            </w:r>
            <w:r w:rsidRPr="00403F33">
              <w:rPr>
                <w:rFonts w:ascii="Arial" w:hAnsi="Arial" w:cs="Arial"/>
                <w:i/>
                <w:iCs/>
              </w:rPr>
              <w:t>What does your job involve day to day, and what do you enjoy most about it?</w:t>
            </w:r>
            <w:r w:rsidRPr="00403F33">
              <w:rPr>
                <w:rFonts w:ascii="Arial" w:hAnsi="Arial" w:cs="Arial"/>
                <w:i/>
                <w:iCs/>
              </w:rPr>
              <w:br/>
              <w:t>• What skills or personal qualities are most important for doing your job well?</w:t>
            </w:r>
            <w:r w:rsidR="001134F4" w:rsidRPr="001134F4">
              <w:rPr>
                <w:b/>
                <w:bCs/>
              </w:rPr>
              <w:t xml:space="preserve"> </w:t>
            </w:r>
            <w:r w:rsidRPr="00403F33">
              <w:rPr>
                <w:rFonts w:ascii="Arial" w:hAnsi="Arial" w:cs="Arial"/>
                <w:i/>
                <w:iCs/>
              </w:rPr>
              <w:br/>
              <w:t>• What did you have to learn or what qualifications did you need to do this job?</w:t>
            </w:r>
            <w:r w:rsidRPr="00403F33">
              <w:rPr>
                <w:rFonts w:ascii="Arial" w:hAnsi="Arial" w:cs="Arial"/>
                <w:i/>
                <w:iCs/>
              </w:rPr>
              <w:br/>
              <w:t>• What advice would you give to someone our age who might be interested in a job like yours?</w:t>
            </w:r>
          </w:p>
          <w:p w14:paraId="29894ED8" w14:textId="77777777" w:rsidR="00403F33" w:rsidRDefault="00403F33">
            <w:pPr>
              <w:rPr>
                <w:rFonts w:ascii="Arial" w:hAnsi="Arial" w:cs="Arial"/>
              </w:rPr>
            </w:pPr>
          </w:p>
          <w:p w14:paraId="0DF371BB" w14:textId="2E54EA3C" w:rsidR="00403F33" w:rsidRPr="00403F33" w:rsidRDefault="00403F33">
            <w:pPr>
              <w:rPr>
                <w:rFonts w:ascii="Arial" w:hAnsi="Arial" w:cs="Arial"/>
              </w:rPr>
            </w:pPr>
          </w:p>
        </w:tc>
      </w:tr>
    </w:tbl>
    <w:p w14:paraId="4B7DBD88" w14:textId="77777777" w:rsidR="00403F33" w:rsidRDefault="00403F33"/>
    <w:sectPr w:rsidR="00403F33" w:rsidSect="003B4E1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D1BBD" w14:textId="77777777" w:rsidR="009C395D" w:rsidRDefault="009C395D" w:rsidP="001134F4">
      <w:pPr>
        <w:spacing w:after="0" w:line="240" w:lineRule="auto"/>
      </w:pPr>
      <w:r>
        <w:separator/>
      </w:r>
    </w:p>
  </w:endnote>
  <w:endnote w:type="continuationSeparator" w:id="0">
    <w:p w14:paraId="04FCD2DF" w14:textId="77777777" w:rsidR="009C395D" w:rsidRDefault="009C395D" w:rsidP="00113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E4EAA" w14:textId="77777777" w:rsidR="009C395D" w:rsidRDefault="009C395D" w:rsidP="001134F4">
      <w:pPr>
        <w:spacing w:after="0" w:line="240" w:lineRule="auto"/>
      </w:pPr>
      <w:r>
        <w:separator/>
      </w:r>
    </w:p>
  </w:footnote>
  <w:footnote w:type="continuationSeparator" w:id="0">
    <w:p w14:paraId="304C4AA6" w14:textId="77777777" w:rsidR="009C395D" w:rsidRDefault="009C395D" w:rsidP="00113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03095"/>
    <w:multiLevelType w:val="hybridMultilevel"/>
    <w:tmpl w:val="62DE601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39C0442D"/>
    <w:multiLevelType w:val="hybridMultilevel"/>
    <w:tmpl w:val="9FD8AA7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2699B"/>
    <w:multiLevelType w:val="hybridMultilevel"/>
    <w:tmpl w:val="C6786AB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4CDB319E"/>
    <w:multiLevelType w:val="hybridMultilevel"/>
    <w:tmpl w:val="2FF4216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60E869F7"/>
    <w:multiLevelType w:val="hybridMultilevel"/>
    <w:tmpl w:val="FF76E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064212">
    <w:abstractNumId w:val="4"/>
  </w:num>
  <w:num w:numId="2" w16cid:durableId="209004481">
    <w:abstractNumId w:val="3"/>
  </w:num>
  <w:num w:numId="3" w16cid:durableId="1438867630">
    <w:abstractNumId w:val="2"/>
  </w:num>
  <w:num w:numId="4" w16cid:durableId="370961278">
    <w:abstractNumId w:val="0"/>
  </w:num>
  <w:num w:numId="5" w16cid:durableId="75985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E1B"/>
    <w:rsid w:val="00040B8A"/>
    <w:rsid w:val="001134F4"/>
    <w:rsid w:val="002203CA"/>
    <w:rsid w:val="002E7694"/>
    <w:rsid w:val="00366B78"/>
    <w:rsid w:val="003B4E1B"/>
    <w:rsid w:val="00403F33"/>
    <w:rsid w:val="00440B65"/>
    <w:rsid w:val="00473451"/>
    <w:rsid w:val="004B2D64"/>
    <w:rsid w:val="00504BCC"/>
    <w:rsid w:val="006D4FBA"/>
    <w:rsid w:val="008055D2"/>
    <w:rsid w:val="008634ED"/>
    <w:rsid w:val="00970173"/>
    <w:rsid w:val="00983A23"/>
    <w:rsid w:val="009A6492"/>
    <w:rsid w:val="009C395D"/>
    <w:rsid w:val="00D45121"/>
    <w:rsid w:val="00DF6299"/>
    <w:rsid w:val="00E41E0C"/>
    <w:rsid w:val="00E671FE"/>
    <w:rsid w:val="00EC6BE3"/>
    <w:rsid w:val="00FE2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E7184"/>
  <w15:chartTrackingRefBased/>
  <w15:docId w15:val="{3516E679-2B60-4875-B35E-6C4D29FBD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4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4E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E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E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E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E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E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E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E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4E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4E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E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E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E1B"/>
    <w:rPr>
      <w:rFonts w:eastAsiaTheme="majorEastAsia" w:cstheme="majorBidi"/>
      <w:color w:val="272727" w:themeColor="text1" w:themeTint="D8"/>
    </w:rPr>
  </w:style>
  <w:style w:type="paragraph" w:styleId="Title">
    <w:name w:val="Title"/>
    <w:basedOn w:val="Normal"/>
    <w:next w:val="Normal"/>
    <w:link w:val="TitleChar"/>
    <w:uiPriority w:val="10"/>
    <w:qFormat/>
    <w:rsid w:val="003B4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E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E1B"/>
    <w:pPr>
      <w:spacing w:before="160"/>
      <w:jc w:val="center"/>
    </w:pPr>
    <w:rPr>
      <w:i/>
      <w:iCs/>
      <w:color w:val="404040" w:themeColor="text1" w:themeTint="BF"/>
    </w:rPr>
  </w:style>
  <w:style w:type="character" w:customStyle="1" w:styleId="QuoteChar">
    <w:name w:val="Quote Char"/>
    <w:basedOn w:val="DefaultParagraphFont"/>
    <w:link w:val="Quote"/>
    <w:uiPriority w:val="29"/>
    <w:rsid w:val="003B4E1B"/>
    <w:rPr>
      <w:i/>
      <w:iCs/>
      <w:color w:val="404040" w:themeColor="text1" w:themeTint="BF"/>
    </w:rPr>
  </w:style>
  <w:style w:type="paragraph" w:styleId="ListParagraph">
    <w:name w:val="List Paragraph"/>
    <w:basedOn w:val="Normal"/>
    <w:uiPriority w:val="34"/>
    <w:qFormat/>
    <w:rsid w:val="003B4E1B"/>
    <w:pPr>
      <w:ind w:left="720"/>
      <w:contextualSpacing/>
    </w:pPr>
  </w:style>
  <w:style w:type="character" w:styleId="IntenseEmphasis">
    <w:name w:val="Intense Emphasis"/>
    <w:basedOn w:val="DefaultParagraphFont"/>
    <w:uiPriority w:val="21"/>
    <w:qFormat/>
    <w:rsid w:val="003B4E1B"/>
    <w:rPr>
      <w:i/>
      <w:iCs/>
      <w:color w:val="0F4761" w:themeColor="accent1" w:themeShade="BF"/>
    </w:rPr>
  </w:style>
  <w:style w:type="paragraph" w:styleId="IntenseQuote">
    <w:name w:val="Intense Quote"/>
    <w:basedOn w:val="Normal"/>
    <w:next w:val="Normal"/>
    <w:link w:val="IntenseQuoteChar"/>
    <w:uiPriority w:val="30"/>
    <w:qFormat/>
    <w:rsid w:val="003B4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E1B"/>
    <w:rPr>
      <w:i/>
      <w:iCs/>
      <w:color w:val="0F4761" w:themeColor="accent1" w:themeShade="BF"/>
    </w:rPr>
  </w:style>
  <w:style w:type="character" w:styleId="IntenseReference">
    <w:name w:val="Intense Reference"/>
    <w:basedOn w:val="DefaultParagraphFont"/>
    <w:uiPriority w:val="32"/>
    <w:qFormat/>
    <w:rsid w:val="003B4E1B"/>
    <w:rPr>
      <w:b/>
      <w:bCs/>
      <w:smallCaps/>
      <w:color w:val="0F4761" w:themeColor="accent1" w:themeShade="BF"/>
      <w:spacing w:val="5"/>
    </w:rPr>
  </w:style>
  <w:style w:type="table" w:styleId="TableGrid">
    <w:name w:val="Table Grid"/>
    <w:basedOn w:val="TableNormal"/>
    <w:uiPriority w:val="39"/>
    <w:rsid w:val="00403F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3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4F4"/>
  </w:style>
  <w:style w:type="paragraph" w:styleId="Footer">
    <w:name w:val="footer"/>
    <w:basedOn w:val="Normal"/>
    <w:link w:val="FooterChar"/>
    <w:uiPriority w:val="99"/>
    <w:unhideWhenUsed/>
    <w:rsid w:val="00113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DD5C8F73B6604CAE8810794CE8297C" ma:contentTypeVersion="17" ma:contentTypeDescription="Create a new document." ma:contentTypeScope="" ma:versionID="fc2a5bf8de4575079b75b1e16d0268ee">
  <xsd:schema xmlns:xsd="http://www.w3.org/2001/XMLSchema" xmlns:xs="http://www.w3.org/2001/XMLSchema" xmlns:p="http://schemas.microsoft.com/office/2006/metadata/properties" xmlns:ns2="e070c7ba-0fdf-40d1-8ce9-21d42a78b296" xmlns:ns3="a1d008de-9ff1-4a78-88b1-ef25b9bfb586" targetNamespace="http://schemas.microsoft.com/office/2006/metadata/properties" ma:root="true" ma:fieldsID="d1d55dd461beec10ed7c2696477f01ae" ns2:_="" ns3:_="">
    <xsd:import namespace="e070c7ba-0fdf-40d1-8ce9-21d42a78b296"/>
    <xsd:import namespace="a1d008de-9ff1-4a78-88b1-ef25b9bfb5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70c7ba-0fdf-40d1-8ce9-21d42a78b2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d008de-9ff1-4a78-88b1-ef25b9bfb5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c3f1297-7d94-4c99-83ef-64d3efd113c0}" ma:internalName="TaxCatchAll" ma:showField="CatchAllData" ma:web="a1d008de-9ff1-4a78-88b1-ef25b9bfb5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070c7ba-0fdf-40d1-8ce9-21d42a78b296">
      <Terms xmlns="http://schemas.microsoft.com/office/infopath/2007/PartnerControls"/>
    </lcf76f155ced4ddcb4097134ff3c332f>
    <TaxCatchAll xmlns="a1d008de-9ff1-4a78-88b1-ef25b9bfb58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E567D-D961-4E44-AB93-FBB95919C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70c7ba-0fdf-40d1-8ce9-21d42a78b296"/>
    <ds:schemaRef ds:uri="a1d008de-9ff1-4a78-88b1-ef25b9bfb5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6A72B-9AA6-403D-8FF3-69ACECADF920}">
  <ds:schemaRefs>
    <ds:schemaRef ds:uri="http://schemas.microsoft.com/office/2006/metadata/properties"/>
    <ds:schemaRef ds:uri="http://schemas.microsoft.com/office/infopath/2007/PartnerControls"/>
    <ds:schemaRef ds:uri="e070c7ba-0fdf-40d1-8ce9-21d42a78b296"/>
    <ds:schemaRef ds:uri="a1d008de-9ff1-4a78-88b1-ef25b9bfb586"/>
  </ds:schemaRefs>
</ds:datastoreItem>
</file>

<file path=customXml/itemProps3.xml><?xml version="1.0" encoding="utf-8"?>
<ds:datastoreItem xmlns:ds="http://schemas.openxmlformats.org/officeDocument/2006/customXml" ds:itemID="{38B01CB9-FE1F-4E87-B885-795C161E71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Whittaker</dc:creator>
  <cp:keywords/>
  <dc:description/>
  <cp:lastModifiedBy>S Machin</cp:lastModifiedBy>
  <cp:revision>2</cp:revision>
  <dcterms:created xsi:type="dcterms:W3CDTF">2026-09-27T21:55:00Z</dcterms:created>
  <dcterms:modified xsi:type="dcterms:W3CDTF">2026-09-27T21:55:00Z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0x01010006DD5C8F73B6604CAE8810794CE8297C</vt:lpwstr>
  </property>
</Properties>
</file>